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РЕЗОЛЮЦИЯ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круглого стола по теме: «Бытовые устройства, автомобильные шины, масла – правильная утилизация» в рамках  стратегической инициативы "Экономика замкнутого цикла"  Национального проекта  России “Экологическое благополучие”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19 марта 2025 г.  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Рассмотрев вопросы выполнения на территории города Липецка нормативных и правовых актов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теме: «Бытовые устройства и автомобильные шины, масла – правильная утилизация» участники круглого стола  ОТМЕЧАЮТ:</w:t>
      </w:r>
    </w:p>
    <w:p w:rsidR="00000000" w:rsidDel="00000000" w:rsidP="00000000" w:rsidRDefault="00000000" w:rsidRPr="00000000" w14:paraId="00000006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Указом Президента Российской Федерации от 21 июля 2020 года № 474 «О национальных целях развития Российской Федерации на период до 2030 года»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была поставлена задача к 2030 году обеспечить 100% сортировку твердых коммунальных отходов и в два раза снизить объем отходов, направляемых на полигоны.</w:t>
      </w:r>
    </w:p>
    <w:p w:rsidR="00000000" w:rsidDel="00000000" w:rsidP="00000000" w:rsidRDefault="00000000" w:rsidRPr="00000000" w14:paraId="00000007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2021 году «Экономика замкнутого цикла» стала одной из 42 стратегических инициатив Правительства Российской Федерации до 2030 года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Проблема утилизации отходов становится всё более актуальной в условиях современного мира. Отходы, такие как бытовая техника, автомобильные шины и отработанное масло, требуют особого внимания ввиду их потенциальной опасности для окружающей среды и здоровья человека. Именно поэтому важно уделять внимание правильной утилизации таких отходов, внедряя эффективные механизмы их сбора, переработки и вторичного использования, которые соответствует целям Национального проекта «Экологическое благополучие»,  стратегическая инициатива которого "Экономика замкнутого цикла"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Большую работу в этом вопросе проводят образовательные учреждения города Липецка, профильные организации, Общественная палата города Липецка. </w:t>
      </w:r>
    </w:p>
    <w:p w:rsidR="00000000" w:rsidDel="00000000" w:rsidP="00000000" w:rsidRDefault="00000000" w:rsidRPr="00000000" w14:paraId="0000000A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Стало доброй традицией проводить субботники (уборка  территорий в городе, субботники “Зеленая Россия”, командные соревнования по уборке природных территорий от мусора с разделением фракций ”Чистые Игры”, высаживать деревья на различных локациях). </w:t>
      </w:r>
    </w:p>
    <w:p w:rsidR="00000000" w:rsidDel="00000000" w:rsidP="00000000" w:rsidRDefault="00000000" w:rsidRPr="00000000" w14:paraId="0000000B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Проводятся акции и информирование населения о правильной утилизации бытовой техники, автомобильных шин, батареек (“Сдай батарейку, “Добрые крышечки” (пластиковые крышки), “Отходы в доходы” и др.</w:t>
      </w:r>
    </w:p>
    <w:p w:rsidR="00000000" w:rsidDel="00000000" w:rsidP="00000000" w:rsidRDefault="00000000" w:rsidRPr="00000000" w14:paraId="0000000C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Члены Общественной палаты, руководствуясь интересами граждан, проживающих на территории города Липецка, законодательством в области экологии и охраны окружающей среды, анализируя сложившуюся ситуацию в сфере утилизации бытовых устройств, автомобильных шин и масел, отмечая достигнутые результаты, существующие проблемы  с увеличивающемся количеством данных видов отходов, основываясь на мнении экспертов, некоммерческих организаций и экологических сообществ, оценках специалистов, анализе объективной информации, приняли настоящую резолюцию. </w:t>
      </w:r>
    </w:p>
    <w:p w:rsidR="00000000" w:rsidDel="00000000" w:rsidP="00000000" w:rsidRDefault="00000000" w:rsidRPr="00000000" w14:paraId="0000000D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целях повышения эффективности всего комплекса вопросов, связанных с выполнением на территории г.Липецка нормативных и правовых актов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обеспечивающих выполнение на территории города правильной утилизации бытовых устройств, автомобильных шин и масел – Общественная палата города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РЕКОМЕНДУЕТ:</w:t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Правительству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Липецкой области: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before="0" w:line="240" w:lineRule="auto"/>
        <w:ind w:left="0" w:firstLine="850.393700787401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Организовать - дополнительные пункты  и контейнеры (площадки и контейнеры на существующих) для  раздельного приема бытовых устройств, шин и автомобильных масел. 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before="0" w:line="240" w:lineRule="auto"/>
        <w:ind w:left="0" w:firstLine="850.393700787401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Стимулировать и запустить программы обмена старой техники на новую с частичной компенсацией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затрат утилизаторов.</w:t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Министерству природных ресурсов и экологии Липецкой области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line="240" w:lineRule="auto"/>
        <w:ind w:lef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Разработать (уточнить) и утвердить нормативные акты, регулирующие процесс утилизации опасных отходов, шин, масел и бытовой техники.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line="240" w:lineRule="auto"/>
        <w:ind w:lef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Усилить контроль за правильной утилизацией бытовых устройств, автомобильных шин и масел.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line="240" w:lineRule="auto"/>
        <w:ind w:left="0"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Распространить  опыт Липецка  в районы области о проведении командных соревнований по уборке природных территорий от мусора с разделением его на фракции в рамках Всероссийского  Турнира Весенний Кубок Чистоты России формате “Чистые Игры” 25.04-25.05.2025 для проведения Кубка Чистоты Липецкой области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</w:rPr>
        <w:footnoteReference w:customMarkFollows="0" w:id="4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18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Липецкому городскому Совету депутатов</w:t>
      </w:r>
    </w:p>
    <w:p w:rsidR="00000000" w:rsidDel="00000000" w:rsidP="00000000" w:rsidRDefault="00000000" w:rsidRPr="00000000" w14:paraId="0000001A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Принять местные регламенты и правила, устанавливающие стандарты обращения с опасными отходами.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Определить ответственность за несоблюдение установленных норм.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Выделить средства из местного бюджета на создание инфраструктуры для раздельного сбора и утилизации отходов.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Финансировать образовательные программы и кампании по повышению экологической грамотности.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Осуществить надзор за выполнением принятых нормативных актов.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Проводить информационные кампании для повышения осведомленности населения.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Привлекать общественные организации и бизнес-сообщества к сотрудничеству.</w:t>
      </w:r>
    </w:p>
    <w:p w:rsidR="00000000" w:rsidDel="00000000" w:rsidP="00000000" w:rsidRDefault="00000000" w:rsidRPr="00000000" w14:paraId="00000022">
      <w:pPr>
        <w:spacing w:after="0" w:before="0" w:line="240" w:lineRule="auto"/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Администрации города Липецка</w:t>
      </w:r>
    </w:p>
    <w:p w:rsidR="00000000" w:rsidDel="00000000" w:rsidP="00000000" w:rsidRDefault="00000000" w:rsidRPr="00000000" w14:paraId="00000024">
      <w:p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Содействовать в организации дополнительных пунктов раздельного сбора отходов и правильной утилизации.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Департаменту развития территорий администрации города Липецка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Проводить работу с населением об использовании пунктов приема отходов.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Распространять информации о доступных местах раздельного сбора и накопления на утилизацию бытовых устройств, автомобильных шин и масел.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before="0" w:line="240" w:lineRule="auto"/>
        <w:ind w:left="141.73228346456688" w:firstLine="708.66141732283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Регулярно публиковать отчеты о результатах работы по утилизации отходов.</w:t>
      </w:r>
    </w:p>
    <w:p w:rsidR="00000000" w:rsidDel="00000000" w:rsidP="00000000" w:rsidRDefault="00000000" w:rsidRPr="00000000" w14:paraId="0000002A">
      <w:pPr>
        <w:spacing w:after="0" w:before="0" w:line="240" w:lineRule="auto"/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Департаменту образования  администрации города Липецка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Включать темы правильного обращения с отходами в разработку учебных проектов, исследований и рефератов.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Продолжить массовую  акцию  "Чистый Липецк: эстафета созидания"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Поддерживать и проводить акции по раздельному сбору твердых коммунальных отходов (ТКО) на переработку, включая пластик, крышки, макулатуру и батарейки, соревнования “Чистые Игры”.</w:t>
      </w:r>
    </w:p>
    <w:p w:rsidR="00000000" w:rsidDel="00000000" w:rsidP="00000000" w:rsidRDefault="00000000" w:rsidRPr="00000000" w14:paraId="0000002F">
      <w:pPr>
        <w:spacing w:after="0" w:before="0"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МУ «Управление главного смотрителя г. Липецка»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before="0" w:line="240" w:lineRule="auto"/>
        <w:ind w:lef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Продолжить работы по обеспечению раздельного сбора автомобильных шин. 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before="0" w:line="240" w:lineRule="auto"/>
        <w:ind w:lef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Рассмотреть вопросы создания пунктов раздельного приема -сбора  отходов, включая опасные, шины, автомобильные масла и бытовые устройства.</w:t>
      </w:r>
    </w:p>
    <w:p w:rsidR="00000000" w:rsidDel="00000000" w:rsidP="00000000" w:rsidRDefault="00000000" w:rsidRPr="00000000" w14:paraId="00000033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Отделу охраны окружающей среды администрации города Липецка: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Распространить информацию о проведении экологических субботников 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https://genyborka.ru/13104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“Зеленая Россия”, о проведении Турнира Весеннего Кубка Чистоты России 25.04.25-25.05.2025 по уборке природных территорий с разделением отходов “Чистые Игры” (26.04, 28.04, 29.04.2025 и др.) в рамках Дней Защиты от экологической опасности.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Проводить регулярные информационные кампании для повышения осведомленности населения о правильной утилизации бытовой техники, автомобильных шин и масел.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Осуществлять мониторинг выполнения рекомендаций и собирать отзывы от жителей.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0.393700787401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Включить в экологические акции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ОООС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 участием ОУ раздельный сбор электронной техники, отдельных изделий  или их компонентов.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СМИ города Липецка:</w:t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spacing w:after="0" w:before="0" w:line="240" w:lineRule="auto"/>
        <w:ind w:left="0" w:firstLine="850.393700787401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Информировать население о правильной утилизации, использование пунктов приема отходов, контейнерных площадок и контейнеров для раздельного сбора отходов.</w:t>
      </w:r>
    </w:p>
    <w:p w:rsidR="00000000" w:rsidDel="00000000" w:rsidP="00000000" w:rsidRDefault="00000000" w:rsidRPr="00000000" w14:paraId="0000003C">
      <w:pPr>
        <w:numPr>
          <w:ilvl w:val="0"/>
          <w:numId w:val="9"/>
        </w:numPr>
        <w:spacing w:after="0" w:before="0" w:line="240" w:lineRule="auto"/>
        <w:ind w:left="0" w:firstLine="850.393700787401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Пропагандировать  использование  мобильного приложения для отслеживания ближайших точек сбора отходов.</w:t>
      </w:r>
    </w:p>
    <w:p w:rsidR="00000000" w:rsidDel="00000000" w:rsidP="00000000" w:rsidRDefault="00000000" w:rsidRPr="00000000" w14:paraId="0000003D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Общественной палате города Липецка: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line="240" w:lineRule="auto"/>
        <w:ind w:firstLine="850.393700787401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Координировать работу между заинтересованными сторонами и общественными организациями.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line="240" w:lineRule="auto"/>
        <w:ind w:firstLine="850.393700787401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Оказывать поддержку экологическим инициативам и проектам</w:t>
      </w:r>
    </w:p>
    <w:p w:rsidR="00000000" w:rsidDel="00000000" w:rsidP="00000000" w:rsidRDefault="00000000" w:rsidRPr="00000000" w14:paraId="00000041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Председатель секции по вопросам социального развития, здравоохранения и экологии Общественной палаты города Липецка</w:t>
        <w:br w:type="textWrapping"/>
      </w:r>
    </w:p>
    <w:p w:rsidR="00000000" w:rsidDel="00000000" w:rsidP="00000000" w:rsidRDefault="00000000" w:rsidRPr="00000000" w14:paraId="00000043">
      <w:pPr>
        <w:spacing w:after="0" w:before="0" w:line="240" w:lineRule="auto"/>
        <w:ind w:firstLine="850.393700787401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Загрядский М.А.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566.9291338582677" w:top="566.9291338582677" w:left="1133.8582677165355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https://www.garant.ru/products/ipo/prime/doc/74304210/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4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http://council.gov.ru/activity/activities/parliamentary/163587/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4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3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https://clck.ru/3HfBZF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4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4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https://clck.ru/3HiEoZ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5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5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https://docs.cntd.ru/document/420382731</w:t>
        </w:r>
      </w:hyperlink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color w:val="40404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color w:val="40404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color w:val="40404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genyborka.ru/13104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arant.ru/products/ipo/prime/doc/74304210/" TargetMode="External"/><Relationship Id="rId2" Type="http://schemas.openxmlformats.org/officeDocument/2006/relationships/hyperlink" Target="http://council.gov.ru/activity/activities/parliamentary/163587/" TargetMode="External"/><Relationship Id="rId3" Type="http://schemas.openxmlformats.org/officeDocument/2006/relationships/hyperlink" Target="https://clck.ru/3HfBZF" TargetMode="External"/><Relationship Id="rId4" Type="http://schemas.openxmlformats.org/officeDocument/2006/relationships/hyperlink" Target="https://clck.ru/3HiEoZ" TargetMode="External"/><Relationship Id="rId5" Type="http://schemas.openxmlformats.org/officeDocument/2006/relationships/hyperlink" Target="https://docs.cntd.ru/document/4203827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